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D9" w:rsidRPr="005F34D9" w:rsidRDefault="005F34D9" w:rsidP="005F34D9">
      <w:pPr>
        <w:spacing w:after="150" w:line="240" w:lineRule="auto"/>
        <w:jc w:val="center"/>
        <w:rPr>
          <w:rFonts w:ascii="Times New Roman" w:hAnsi="Times New Roman" w:cs="Times New Roman"/>
          <w:b/>
          <w:color w:val="333333"/>
          <w:sz w:val="28"/>
          <w:szCs w:val="28"/>
        </w:rPr>
      </w:pPr>
      <w:r w:rsidRPr="005F34D9">
        <w:rPr>
          <w:rFonts w:ascii="Times New Roman" w:hAnsi="Times New Roman" w:cs="Times New Roman"/>
          <w:b/>
          <w:color w:val="333333"/>
          <w:sz w:val="28"/>
          <w:szCs w:val="28"/>
        </w:rPr>
        <w:t xml:space="preserve">Об уплате страховых взносов для лиц, </w:t>
      </w:r>
    </w:p>
    <w:p w:rsidR="005F34D9" w:rsidRPr="005F34D9" w:rsidRDefault="005F34D9" w:rsidP="005F34D9">
      <w:pPr>
        <w:spacing w:after="150" w:line="240" w:lineRule="auto"/>
        <w:jc w:val="center"/>
        <w:rPr>
          <w:rFonts w:ascii="Times New Roman" w:eastAsia="Times New Roman" w:hAnsi="Times New Roman" w:cs="Times New Roman"/>
          <w:b/>
          <w:color w:val="333333"/>
          <w:sz w:val="28"/>
          <w:szCs w:val="28"/>
          <w:lang w:eastAsia="ru-RU"/>
        </w:rPr>
      </w:pPr>
      <w:r w:rsidRPr="005F34D9">
        <w:rPr>
          <w:rFonts w:ascii="Times New Roman" w:hAnsi="Times New Roman" w:cs="Times New Roman"/>
          <w:b/>
          <w:color w:val="333333"/>
          <w:sz w:val="28"/>
          <w:szCs w:val="28"/>
        </w:rPr>
        <w:t xml:space="preserve">добровольно </w:t>
      </w:r>
      <w:proofErr w:type="gramStart"/>
      <w:r w:rsidRPr="005F34D9">
        <w:rPr>
          <w:rFonts w:ascii="Times New Roman" w:hAnsi="Times New Roman" w:cs="Times New Roman"/>
          <w:b/>
          <w:color w:val="333333"/>
          <w:sz w:val="28"/>
          <w:szCs w:val="28"/>
        </w:rPr>
        <w:t>вступивших</w:t>
      </w:r>
      <w:proofErr w:type="gramEnd"/>
      <w:r w:rsidRPr="005F34D9">
        <w:rPr>
          <w:rFonts w:ascii="Times New Roman" w:hAnsi="Times New Roman" w:cs="Times New Roman"/>
          <w:b/>
          <w:color w:val="333333"/>
          <w:sz w:val="28"/>
          <w:szCs w:val="28"/>
        </w:rPr>
        <w:t xml:space="preserve"> в систему ОПС</w:t>
      </w:r>
    </w:p>
    <w:p w:rsidR="005F34D9" w:rsidRDefault="005F34D9" w:rsidP="005F34D9">
      <w:pPr>
        <w:spacing w:after="150" w:line="240" w:lineRule="auto"/>
        <w:jc w:val="center"/>
        <w:rPr>
          <w:rFonts w:ascii="Roboto" w:eastAsia="Times New Roman" w:hAnsi="Roboto" w:cs="Helvetica"/>
          <w:color w:val="333333"/>
          <w:sz w:val="27"/>
          <w:szCs w:val="27"/>
          <w:lang w:eastAsia="ru-RU"/>
        </w:rPr>
      </w:pPr>
    </w:p>
    <w:p w:rsidR="0097266A" w:rsidRDefault="00F85D4F" w:rsidP="0097266A">
      <w:pPr>
        <w:spacing w:after="150" w:line="240" w:lineRule="auto"/>
        <w:rPr>
          <w:rFonts w:ascii="Roboto" w:eastAsia="Times New Roman" w:hAnsi="Roboto" w:cs="Helvetica"/>
          <w:color w:val="333333"/>
          <w:sz w:val="27"/>
          <w:szCs w:val="27"/>
          <w:lang w:eastAsia="ru-RU"/>
        </w:rPr>
      </w:pPr>
      <w:r>
        <w:rPr>
          <w:rFonts w:ascii="Roboto" w:eastAsia="Times New Roman" w:hAnsi="Roboto" w:cs="Helvetica"/>
          <w:noProof/>
          <w:color w:val="333333"/>
          <w:sz w:val="27"/>
          <w:szCs w:val="27"/>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2143125" cy="1971675"/>
            <wp:effectExtent l="19050" t="0" r="9525" b="0"/>
            <wp:wrapSquare wrapText="bothSides"/>
            <wp:docPr id="1" name="Рисунок 0" descr="значок П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чок ПФР.jpg"/>
                    <pic:cNvPicPr/>
                  </pic:nvPicPr>
                  <pic:blipFill>
                    <a:blip r:embed="rId4"/>
                    <a:stretch>
                      <a:fillRect/>
                    </a:stretch>
                  </pic:blipFill>
                  <pic:spPr>
                    <a:xfrm>
                      <a:off x="0" y="0"/>
                      <a:ext cx="2143125" cy="1971675"/>
                    </a:xfrm>
                    <a:prstGeom prst="rect">
                      <a:avLst/>
                    </a:prstGeom>
                  </pic:spPr>
                </pic:pic>
              </a:graphicData>
            </a:graphic>
          </wp:anchor>
        </w:drawing>
      </w:r>
    </w:p>
    <w:p w:rsidR="005F34D9" w:rsidRPr="005F34D9" w:rsidRDefault="005F34D9" w:rsidP="005F34D9">
      <w:pPr>
        <w:spacing w:after="150" w:line="240" w:lineRule="auto"/>
        <w:jc w:val="center"/>
        <w:rPr>
          <w:rFonts w:ascii="Roboto" w:eastAsia="Times New Roman" w:hAnsi="Roboto" w:cs="Helvetica"/>
          <w:color w:val="333333"/>
          <w:sz w:val="27"/>
          <w:szCs w:val="27"/>
          <w:lang w:eastAsia="ru-RU"/>
        </w:rPr>
      </w:pPr>
      <w:r>
        <w:rPr>
          <w:rFonts w:ascii="Roboto" w:eastAsia="Times New Roman" w:hAnsi="Roboto" w:cs="Helvetica"/>
          <w:color w:val="333333"/>
          <w:sz w:val="27"/>
          <w:szCs w:val="27"/>
          <w:lang w:eastAsia="ru-RU"/>
        </w:rPr>
        <w:t>Для тех, к</w:t>
      </w:r>
      <w:r w:rsidRPr="005F34D9">
        <w:rPr>
          <w:rFonts w:ascii="Roboto" w:eastAsia="Times New Roman" w:hAnsi="Roboto" w:cs="Helvetica"/>
          <w:color w:val="333333"/>
          <w:sz w:val="27"/>
          <w:szCs w:val="27"/>
          <w:lang w:eastAsia="ru-RU"/>
        </w:rPr>
        <w:t>то "покупает" страховой стаж</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Согласно Закону N 167-ФЗ добровольно вступить в правоотношения по обязательному пенсионному страхованию вправе:</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граждане РФ, работающие за границей, - в целях уплаты страховых взносов в Пенсионный фонд РФ за себя;</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физические лица - в целях уплаты страховых взносов за другое физическое лицо, за которое не платит взносы работодатель;</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застрахованные лица, осуществляющие в качестве страхователей уплату страховых взносов в фиксированном размере, в части, превышающей этот размер;</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физические лица, постоянно или временно проживающие в России, на которых не распространяется обязательное пенсионное страхование, - в целях уплаты страховых взносов за себя.</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Заметим, что с 1 января 2019 года Федеральный закон от 27.11.2018 N 425-ФЗ добавил в этот перечень лиц, которые будут применять специальный налоговый режим (налог на профессиональный доход) и платить новый налог. Это так называемые </w:t>
      </w:r>
      <w:proofErr w:type="spellStart"/>
      <w:r w:rsidRPr="005F34D9">
        <w:rPr>
          <w:rFonts w:ascii="Roboto" w:eastAsia="Times New Roman" w:hAnsi="Roboto" w:cs="Helvetica"/>
          <w:color w:val="333333"/>
          <w:sz w:val="27"/>
          <w:szCs w:val="27"/>
          <w:lang w:eastAsia="ru-RU"/>
        </w:rPr>
        <w:t>самозанятые</w:t>
      </w:r>
      <w:proofErr w:type="spellEnd"/>
      <w:r w:rsidR="0097266A">
        <w:rPr>
          <w:rFonts w:ascii="Roboto" w:eastAsia="Times New Roman" w:hAnsi="Roboto" w:cs="Helvetica"/>
          <w:color w:val="333333"/>
          <w:sz w:val="27"/>
          <w:szCs w:val="27"/>
          <w:lang w:eastAsia="ru-RU"/>
        </w:rPr>
        <w:t xml:space="preserve"> граждане</w:t>
      </w:r>
      <w:r w:rsidRPr="005F34D9">
        <w:rPr>
          <w:rFonts w:ascii="Roboto" w:eastAsia="Times New Roman" w:hAnsi="Roboto" w:cs="Helvetica"/>
          <w:color w:val="333333"/>
          <w:sz w:val="27"/>
          <w:szCs w:val="27"/>
          <w:lang w:eastAsia="ru-RU"/>
        </w:rPr>
        <w:t xml:space="preserve"> - няни, репетиторы, помощники по хозяйству и т.д. Формировать свой пенсионный стаж получают право и они.</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Периоды уплаты добровольных страховых взносов засчитываются в страховой стаж. Но в ограниченном порядке. "Приобретаемый" стаж не может составлять более половины страхового стажа, требуемого для назначения страховой пенсии по старости (п. 5 ст. 29 Закона N 167-ФЗ).</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Вступают в добровольные правоотношения с ПФР по ОПС на основании заявления. Его подают в территориальное отделение ПФР по месту жительства. Правила подачи и образец заявления утверждены Приказом Минтруда России от 31.05.2017 N 462н.</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Лица, добровольно вступающие в правоотношения по обязательному пенсионному страхованию, регистрируются в территориальных органах Пенсионного фонда Российской Федерации в качестве страхователей на основании следующих документов:</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заявления о регистрации;</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proofErr w:type="gramStart"/>
      <w:r w:rsidRPr="005F34D9">
        <w:rPr>
          <w:rFonts w:ascii="Roboto" w:eastAsia="Times New Roman" w:hAnsi="Roboto" w:cs="Helvetica"/>
          <w:color w:val="333333"/>
          <w:sz w:val="27"/>
          <w:szCs w:val="27"/>
          <w:lang w:eastAsia="ru-RU"/>
        </w:rPr>
        <w:t xml:space="preserve">- заверенных в установленном порядке копий документов, подтверждающих факт работы за пределами территории Российской Федерации или факт </w:t>
      </w:r>
      <w:r w:rsidRPr="005F34D9">
        <w:rPr>
          <w:rFonts w:ascii="Roboto" w:eastAsia="Times New Roman" w:hAnsi="Roboto" w:cs="Helvetica"/>
          <w:color w:val="333333"/>
          <w:sz w:val="27"/>
          <w:szCs w:val="27"/>
          <w:lang w:eastAsia="ru-RU"/>
        </w:rPr>
        <w:lastRenderedPageBreak/>
        <w:t>приглашения на работу либо дающих право на осуществление частной предпринимательской или иной деятельности за пределами территории Российской Федерации (только для лиц, работающих за пределами территории Российской Федерации либо получивших право заниматься предпринимательской или иной деятельностью за пределами территории Российской Федерации в соответствии с законодательством</w:t>
      </w:r>
      <w:proofErr w:type="gramEnd"/>
      <w:r w:rsidRPr="005F34D9">
        <w:rPr>
          <w:rFonts w:ascii="Roboto" w:eastAsia="Times New Roman" w:hAnsi="Roboto" w:cs="Helvetica"/>
          <w:color w:val="333333"/>
          <w:sz w:val="27"/>
          <w:szCs w:val="27"/>
          <w:lang w:eastAsia="ru-RU"/>
        </w:rPr>
        <w:t xml:space="preserve"> государства, на территории которого осуществляется указанная частная деятельность);</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документа, удостоверяющего личность физического лица (копия), за которое уплачиваются страховые взносы (в случае уплаты за него другим физическим лицом);</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proofErr w:type="gramStart"/>
      <w:r w:rsidRPr="005F34D9">
        <w:rPr>
          <w:rFonts w:ascii="Roboto" w:eastAsia="Times New Roman" w:hAnsi="Roboto" w:cs="Helvetica"/>
          <w:color w:val="333333"/>
          <w:sz w:val="27"/>
          <w:szCs w:val="27"/>
          <w:lang w:eastAsia="ru-RU"/>
        </w:rPr>
        <w:t>- документ (копия), подтверждающий факт постановки на учет в налоговом органе в качестве налогоплательщика, применяющего специальный налоговый режим, "Налог на профессиональный доход" (только для лиц, применяющих специальный налоговый режим в соответствии с Федеральным законом от 27.11.2018 N 422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w:t>
      </w:r>
      <w:proofErr w:type="gramEnd"/>
      <w:r w:rsidRPr="005F34D9">
        <w:rPr>
          <w:rFonts w:ascii="Roboto" w:eastAsia="Times New Roman" w:hAnsi="Roboto" w:cs="Helvetica"/>
          <w:color w:val="333333"/>
          <w:sz w:val="27"/>
          <w:szCs w:val="27"/>
          <w:lang w:eastAsia="ru-RU"/>
        </w:rPr>
        <w:t xml:space="preserve"> также в Республике Татарстан (Татарстан)".</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При регистрации в территориальных органах ПФР страхователю вручается уведомление о регистрации страхователя, вступившего в добровольные правоотношения по обязательному пенсионному страхованию. Физическому лицу, уплачивающему страховые взносы </w:t>
      </w:r>
      <w:proofErr w:type="gramStart"/>
      <w:r w:rsidRPr="005F34D9">
        <w:rPr>
          <w:rFonts w:ascii="Roboto" w:eastAsia="Times New Roman" w:hAnsi="Roboto" w:cs="Helvetica"/>
          <w:color w:val="333333"/>
          <w:sz w:val="27"/>
          <w:szCs w:val="27"/>
          <w:lang w:eastAsia="ru-RU"/>
        </w:rPr>
        <w:t>за</w:t>
      </w:r>
      <w:proofErr w:type="gramEnd"/>
      <w:r w:rsidRPr="005F34D9">
        <w:rPr>
          <w:rFonts w:ascii="Roboto" w:eastAsia="Times New Roman" w:hAnsi="Roboto" w:cs="Helvetica"/>
          <w:color w:val="333333"/>
          <w:sz w:val="27"/>
          <w:szCs w:val="27"/>
          <w:lang w:eastAsia="ru-RU"/>
        </w:rPr>
        <w:t xml:space="preserve"> </w:t>
      </w:r>
      <w:proofErr w:type="gramStart"/>
      <w:r w:rsidRPr="005F34D9">
        <w:rPr>
          <w:rFonts w:ascii="Roboto" w:eastAsia="Times New Roman" w:hAnsi="Roboto" w:cs="Helvetica"/>
          <w:color w:val="333333"/>
          <w:sz w:val="27"/>
          <w:szCs w:val="27"/>
          <w:lang w:eastAsia="ru-RU"/>
        </w:rPr>
        <w:t>нескольких</w:t>
      </w:r>
      <w:proofErr w:type="gramEnd"/>
      <w:r w:rsidRPr="005F34D9">
        <w:rPr>
          <w:rFonts w:ascii="Roboto" w:eastAsia="Times New Roman" w:hAnsi="Roboto" w:cs="Helvetica"/>
          <w:color w:val="333333"/>
          <w:sz w:val="27"/>
          <w:szCs w:val="27"/>
          <w:lang w:eastAsia="ru-RU"/>
        </w:rPr>
        <w:t xml:space="preserve"> физических лиц, вручается отдельное Уведомление в отношении каждого физического лица, за которое уплачиваются страховые взносы.</w:t>
      </w:r>
    </w:p>
    <w:p w:rsidR="005F34D9" w:rsidRPr="005F34D9" w:rsidRDefault="005F34D9" w:rsidP="005F34D9">
      <w:pPr>
        <w:spacing w:after="150"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w:t>
      </w:r>
      <w:r>
        <w:rPr>
          <w:rFonts w:ascii="Roboto" w:eastAsia="Times New Roman" w:hAnsi="Roboto" w:cs="Helvetica"/>
          <w:color w:val="333333"/>
          <w:sz w:val="27"/>
          <w:szCs w:val="27"/>
          <w:lang w:eastAsia="ru-RU"/>
        </w:rPr>
        <w:tab/>
      </w:r>
      <w:r w:rsidRPr="005F34D9">
        <w:rPr>
          <w:rFonts w:ascii="Roboto" w:eastAsia="Times New Roman" w:hAnsi="Roboto" w:cs="Helvetica"/>
          <w:color w:val="333333"/>
          <w:sz w:val="27"/>
          <w:szCs w:val="27"/>
          <w:lang w:eastAsia="ru-RU"/>
        </w:rPr>
        <w:t>Уплата страховых взносов для лиц, добровольно вступивших в правоотношения по обязательному пенсионному страхованию</w:t>
      </w:r>
      <w:r>
        <w:rPr>
          <w:rFonts w:ascii="Roboto" w:eastAsia="Times New Roman" w:hAnsi="Roboto" w:cs="Helvetica"/>
          <w:color w:val="333333"/>
          <w:sz w:val="27"/>
          <w:szCs w:val="27"/>
          <w:lang w:eastAsia="ru-RU"/>
        </w:rPr>
        <w:t>.</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Пунктом 5 ст. 29 Закона N 167-ФЗ установлен минимальный размер страховых взносов, уплачиваемых физическими лицами, добровольно вступившими в правоотношения по обязательному пенсионному страхованию.</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Закон  предусматривает, что для лиц, вступивших в добровольные правоотношения по ОПС, минимальный размер страховых взносов с 2019 года рассчитывается исходя из одного минимального </w:t>
      </w:r>
      <w:proofErr w:type="gramStart"/>
      <w:r w:rsidRPr="005F34D9">
        <w:rPr>
          <w:rFonts w:ascii="Roboto" w:eastAsia="Times New Roman" w:hAnsi="Roboto" w:cs="Helvetica"/>
          <w:color w:val="333333"/>
          <w:sz w:val="27"/>
          <w:szCs w:val="27"/>
          <w:lang w:eastAsia="ru-RU"/>
        </w:rPr>
        <w:t>размера оплаты труда</w:t>
      </w:r>
      <w:proofErr w:type="gramEnd"/>
      <w:r w:rsidRPr="005F34D9">
        <w:rPr>
          <w:rFonts w:ascii="Roboto" w:eastAsia="Times New Roman" w:hAnsi="Roboto" w:cs="Helvetica"/>
          <w:color w:val="333333"/>
          <w:sz w:val="27"/>
          <w:szCs w:val="27"/>
          <w:lang w:eastAsia="ru-RU"/>
        </w:rPr>
        <w:t xml:space="preserve"> (вместо двух, как было до 9 декабря 2018 года).</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Эта мера приблизит минимальный добровольный взнос на ОПС к минимальному размеру страховых взносов в фиксированном размере для плательщиков, не производящих выплат и иных вознаграждений физическим лицам. Он установлен Федеральным законом от 27.11.2017 N 335-ФЗ на 2019 год в размере 29 354 рублей.</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proofErr w:type="gramStart"/>
      <w:r w:rsidRPr="005F34D9">
        <w:rPr>
          <w:rFonts w:ascii="Roboto" w:eastAsia="Times New Roman" w:hAnsi="Roboto" w:cs="Helvetica"/>
          <w:b/>
          <w:color w:val="333333"/>
          <w:sz w:val="27"/>
          <w:szCs w:val="27"/>
          <w:lang w:eastAsia="ru-RU"/>
        </w:rPr>
        <w:t>Минимальный размер страховых взносов</w:t>
      </w:r>
      <w:r w:rsidRPr="005F34D9">
        <w:rPr>
          <w:rFonts w:ascii="Roboto" w:eastAsia="Times New Roman" w:hAnsi="Roboto" w:cs="Helvetica"/>
          <w:color w:val="333333"/>
          <w:sz w:val="27"/>
          <w:szCs w:val="27"/>
          <w:lang w:eastAsia="ru-RU"/>
        </w:rPr>
        <w:t xml:space="preserve"> определяется как произведение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w:t>
      </w:r>
      <w:r w:rsidRPr="005F34D9">
        <w:rPr>
          <w:rFonts w:ascii="Roboto" w:eastAsia="Times New Roman" w:hAnsi="Roboto" w:cs="Helvetica"/>
          <w:color w:val="333333"/>
          <w:sz w:val="27"/>
          <w:szCs w:val="27"/>
          <w:lang w:eastAsia="ru-RU"/>
        </w:rPr>
        <w:lastRenderedPageBreak/>
        <w:t xml:space="preserve">кодекса Российской Федерации, увеличенное в 12 раз (1МРОТ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12 месяцев, 1МРОТ на 01.01.2019 - 11 280 рублей).</w:t>
      </w:r>
      <w:proofErr w:type="gramEnd"/>
    </w:p>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2019 год</w:t>
      </w:r>
    </w:p>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За год – 11280 руб.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12 месяцев = 29 779,20 руб.</w:t>
      </w:r>
    </w:p>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За 1 месяц – 11280 руб.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22% = 2 481,60 руб.</w:t>
      </w:r>
    </w:p>
    <w:p w:rsidR="005F34D9" w:rsidRPr="005F34D9" w:rsidRDefault="005F34D9" w:rsidP="0097266A">
      <w:pPr>
        <w:spacing w:after="150" w:line="240" w:lineRule="auto"/>
        <w:ind w:firstLine="708"/>
        <w:jc w:val="both"/>
        <w:rPr>
          <w:rFonts w:ascii="Roboto" w:eastAsia="Times New Roman" w:hAnsi="Roboto" w:cs="Helvetica"/>
          <w:color w:val="333333"/>
          <w:sz w:val="27"/>
          <w:szCs w:val="27"/>
          <w:lang w:eastAsia="ru-RU"/>
        </w:rPr>
      </w:pPr>
      <w:proofErr w:type="gramStart"/>
      <w:r w:rsidRPr="005F34D9">
        <w:rPr>
          <w:rFonts w:ascii="Roboto" w:eastAsia="Times New Roman" w:hAnsi="Roboto" w:cs="Helvetica"/>
          <w:b/>
          <w:color w:val="333333"/>
          <w:sz w:val="27"/>
          <w:szCs w:val="27"/>
          <w:lang w:eastAsia="ru-RU"/>
        </w:rPr>
        <w:t>Максимальный размер страховых взносов</w:t>
      </w:r>
      <w:r w:rsidRPr="005F34D9">
        <w:rPr>
          <w:rFonts w:ascii="Roboto" w:eastAsia="Times New Roman" w:hAnsi="Roboto" w:cs="Helvetica"/>
          <w:color w:val="333333"/>
          <w:sz w:val="27"/>
          <w:szCs w:val="27"/>
          <w:lang w:eastAsia="ru-RU"/>
        </w:rPr>
        <w:t xml:space="preserve">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 (8МРОТ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12 месяцев).</w:t>
      </w:r>
      <w:proofErr w:type="gramEnd"/>
    </w:p>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2019 год</w:t>
      </w:r>
    </w:p>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За год – 11280 руб.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12 месяцев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8 = 238 233,60 руб.</w:t>
      </w:r>
    </w:p>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За 1 месяц – 11280 руб.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х</w:t>
      </w:r>
      <w:proofErr w:type="spellEnd"/>
      <w:r w:rsidRPr="005F34D9">
        <w:rPr>
          <w:rFonts w:ascii="Roboto" w:eastAsia="Times New Roman" w:hAnsi="Roboto" w:cs="Helvetica"/>
          <w:color w:val="333333"/>
          <w:sz w:val="27"/>
          <w:szCs w:val="27"/>
          <w:lang w:eastAsia="ru-RU"/>
        </w:rPr>
        <w:t xml:space="preserve"> 8 = 19 852,80 руб.</w:t>
      </w:r>
    </w:p>
    <w:p w:rsidR="005F34D9" w:rsidRPr="005F34D9" w:rsidRDefault="005F34D9" w:rsidP="0097266A">
      <w:pPr>
        <w:spacing w:after="150" w:line="240" w:lineRule="auto"/>
        <w:ind w:firstLine="708"/>
        <w:jc w:val="both"/>
        <w:rPr>
          <w:rFonts w:ascii="Roboto" w:eastAsia="Times New Roman" w:hAnsi="Roboto" w:cs="Helvetica"/>
          <w:color w:val="333333"/>
          <w:sz w:val="27"/>
          <w:szCs w:val="27"/>
          <w:lang w:eastAsia="ru-RU"/>
        </w:rPr>
      </w:pPr>
      <w:proofErr w:type="gramStart"/>
      <w:r w:rsidRPr="005F34D9">
        <w:rPr>
          <w:rFonts w:ascii="Roboto" w:eastAsia="Times New Roman" w:hAnsi="Roboto" w:cs="Helvetica"/>
          <w:color w:val="333333"/>
          <w:sz w:val="27"/>
          <w:szCs w:val="27"/>
          <w:lang w:eastAsia="ru-RU"/>
        </w:rPr>
        <w:t>Если заявление о добровольном вступлении в правоотношения (о прекращении правоотношений) по обязательному пенсионному страхованию подано в территориальный орган Пенсионного фонда Российской Федерации в течение расчетного периода, размер страховых взносов, подлежащих уплате за этот расчетный период, определяется пропорционально количеству календарных месяцев, в течение которых лицо состояло в правоотношениях по обязательному пенсионному страхованию.</w:t>
      </w:r>
      <w:proofErr w:type="gramEnd"/>
      <w:r w:rsidRPr="005F34D9">
        <w:rPr>
          <w:rFonts w:ascii="Roboto" w:eastAsia="Times New Roman" w:hAnsi="Roboto" w:cs="Helvetica"/>
          <w:color w:val="333333"/>
          <w:sz w:val="27"/>
          <w:szCs w:val="27"/>
          <w:lang w:eastAsia="ru-RU"/>
        </w:rPr>
        <w:t xml:space="preserve"> За неполный месяц размер страховых взносов определяется пропорционально количеству календарных дней этого месяца (но не более 8МРОТ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12 либо на пропорциональное количество месяцев и дней).</w:t>
      </w:r>
    </w:p>
    <w:p w:rsidR="005F34D9" w:rsidRPr="005F34D9" w:rsidRDefault="005F34D9" w:rsidP="005F34D9">
      <w:pPr>
        <w:spacing w:line="240" w:lineRule="auto"/>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Код бюджетной классификации для уплаты страховых взносов на страховую пенсию физическими лицами, добровольно вступившими в правоотношения по обязательному пенсионному страхованию, утверждается Приказом Минфина.</w:t>
      </w:r>
    </w:p>
    <w:tbl>
      <w:tblPr>
        <w:tblW w:w="9495" w:type="dxa"/>
        <w:tblCellMar>
          <w:top w:w="15" w:type="dxa"/>
          <w:left w:w="15" w:type="dxa"/>
          <w:bottom w:w="15" w:type="dxa"/>
          <w:right w:w="15" w:type="dxa"/>
        </w:tblCellMar>
        <w:tblLook w:val="04A0"/>
      </w:tblPr>
      <w:tblGrid>
        <w:gridCol w:w="4153"/>
        <w:gridCol w:w="5342"/>
      </w:tblGrid>
      <w:tr w:rsidR="005F34D9" w:rsidRPr="005F34D9" w:rsidTr="005F34D9">
        <w:trPr>
          <w:trHeight w:val="345"/>
        </w:trPr>
        <w:tc>
          <w:tcPr>
            <w:tcW w:w="3613" w:type="dxa"/>
            <w:shd w:val="clear" w:color="auto" w:fill="auto"/>
            <w:tcMar>
              <w:top w:w="0" w:type="dxa"/>
              <w:left w:w="0" w:type="dxa"/>
              <w:bottom w:w="0" w:type="dxa"/>
              <w:right w:w="0" w:type="dxa"/>
            </w:tcMar>
            <w:vAlign w:val="center"/>
            <w:hideMark/>
          </w:tcPr>
          <w:p w:rsidR="005F34D9" w:rsidRPr="005F34D9" w:rsidRDefault="005F34D9" w:rsidP="005F34D9">
            <w:pPr>
              <w:spacing w:after="150" w:line="240" w:lineRule="auto"/>
              <w:jc w:val="center"/>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Код</w:t>
            </w:r>
          </w:p>
        </w:tc>
        <w:tc>
          <w:tcPr>
            <w:tcW w:w="4648" w:type="dxa"/>
            <w:shd w:val="clear" w:color="auto" w:fill="auto"/>
            <w:tcMar>
              <w:top w:w="0" w:type="dxa"/>
              <w:left w:w="0" w:type="dxa"/>
              <w:bottom w:w="0" w:type="dxa"/>
              <w:right w:w="0" w:type="dxa"/>
            </w:tcMar>
            <w:vAlign w:val="center"/>
            <w:hideMark/>
          </w:tcPr>
          <w:p w:rsidR="005F34D9" w:rsidRPr="005F34D9" w:rsidRDefault="005F34D9" w:rsidP="005F34D9">
            <w:pPr>
              <w:spacing w:after="150" w:line="240" w:lineRule="auto"/>
              <w:jc w:val="center"/>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Наименование КБК</w:t>
            </w:r>
          </w:p>
        </w:tc>
      </w:tr>
      <w:tr w:rsidR="005F34D9" w:rsidRPr="005F34D9" w:rsidTr="005F34D9">
        <w:trPr>
          <w:trHeight w:val="1320"/>
        </w:trPr>
        <w:tc>
          <w:tcPr>
            <w:tcW w:w="3613" w:type="dxa"/>
            <w:shd w:val="clear" w:color="auto" w:fill="auto"/>
            <w:tcMar>
              <w:top w:w="0" w:type="dxa"/>
              <w:left w:w="0" w:type="dxa"/>
              <w:bottom w:w="0" w:type="dxa"/>
              <w:right w:w="0" w:type="dxa"/>
            </w:tcMar>
            <w:vAlign w:val="center"/>
            <w:hideMark/>
          </w:tcPr>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392 1 02 02042 06 1000 160</w:t>
            </w:r>
          </w:p>
        </w:tc>
        <w:tc>
          <w:tcPr>
            <w:tcW w:w="4648" w:type="dxa"/>
            <w:shd w:val="clear" w:color="auto" w:fill="auto"/>
            <w:tcMar>
              <w:top w:w="0" w:type="dxa"/>
              <w:left w:w="0" w:type="dxa"/>
              <w:bottom w:w="0" w:type="dxa"/>
              <w:right w:w="0" w:type="dxa"/>
            </w:tcMar>
            <w:vAlign w:val="center"/>
            <w:hideMark/>
          </w:tcPr>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w:t>
            </w:r>
          </w:p>
        </w:tc>
      </w:tr>
    </w:tbl>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Узнать реквизиты и сформировать квитанцию на уплату страховых взносов можно на электронном сервисе ПФР.</w:t>
      </w:r>
    </w:p>
    <w:p w:rsidR="005F34D9" w:rsidRPr="005F34D9" w:rsidRDefault="005F34D9" w:rsidP="005F34D9">
      <w:pPr>
        <w:spacing w:after="150" w:line="240" w:lineRule="auto"/>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Особенности уплаты страховых взносов лицами, применяющими специальный налоговый режим "Налог на профессиональный доход"</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Для лиц, применяющих специальный налоговый режим "Налог на профессиональный доход", чтобы получить целый год страхового стажа (весь </w:t>
      </w:r>
      <w:r w:rsidRPr="005F34D9">
        <w:rPr>
          <w:rFonts w:ascii="Roboto" w:eastAsia="Times New Roman" w:hAnsi="Roboto" w:cs="Helvetica"/>
          <w:color w:val="333333"/>
          <w:sz w:val="27"/>
          <w:szCs w:val="27"/>
          <w:lang w:eastAsia="ru-RU"/>
        </w:rPr>
        <w:lastRenderedPageBreak/>
        <w:t>год состоять на учете, добровольно вступив в систему ОПС) необходимо уплатить в расчетном периоде не менее фиксированного размера страхового взноса на обязательное пенсионное страхование, определяемого в соответствии со статьей 430 Налогового кодекса Российской Федерации (за 2019 год - 29 354 рубля). В случае уплаты меньшей суммы в страховой стаж будет засчитан период, пропорциональный уплате.</w:t>
      </w:r>
    </w:p>
    <w:p w:rsidR="005F34D9" w:rsidRPr="005F34D9" w:rsidRDefault="005F34D9" w:rsidP="005F34D9">
      <w:pPr>
        <w:spacing w:after="150" w:line="240" w:lineRule="auto"/>
        <w:ind w:firstLine="708"/>
        <w:jc w:val="both"/>
        <w:rPr>
          <w:rFonts w:ascii="Roboto" w:eastAsia="Times New Roman" w:hAnsi="Roboto" w:cs="Helvetica"/>
          <w:color w:val="333333"/>
          <w:sz w:val="27"/>
          <w:szCs w:val="27"/>
          <w:lang w:eastAsia="ru-RU"/>
        </w:rPr>
      </w:pPr>
      <w:proofErr w:type="gramStart"/>
      <w:r w:rsidRPr="005F34D9">
        <w:rPr>
          <w:rFonts w:ascii="Roboto" w:eastAsia="Times New Roman" w:hAnsi="Roboto" w:cs="Helvetica"/>
          <w:color w:val="333333"/>
          <w:sz w:val="27"/>
          <w:szCs w:val="27"/>
          <w:lang w:eastAsia="ru-RU"/>
        </w:rPr>
        <w:t xml:space="preserve">Максимальный размер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 (8 МРОТ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12 месяцев</w:t>
      </w:r>
      <w:proofErr w:type="gramEnd"/>
      <w:r w:rsidRPr="005F34D9">
        <w:rPr>
          <w:rFonts w:ascii="Roboto" w:eastAsia="Times New Roman" w:hAnsi="Roboto" w:cs="Helvetica"/>
          <w:color w:val="333333"/>
          <w:sz w:val="27"/>
          <w:szCs w:val="27"/>
          <w:lang w:eastAsia="ru-RU"/>
        </w:rPr>
        <w:t xml:space="preserve"> = </w:t>
      </w:r>
      <w:proofErr w:type="gramStart"/>
      <w:r w:rsidRPr="005F34D9">
        <w:rPr>
          <w:rFonts w:ascii="Roboto" w:eastAsia="Times New Roman" w:hAnsi="Roboto" w:cs="Helvetica"/>
          <w:color w:val="333333"/>
          <w:sz w:val="27"/>
          <w:szCs w:val="27"/>
          <w:lang w:eastAsia="ru-RU"/>
        </w:rPr>
        <w:t>238 233,60 руб.).</w:t>
      </w:r>
      <w:proofErr w:type="gramEnd"/>
    </w:p>
    <w:p w:rsidR="005F34D9" w:rsidRDefault="005F34D9" w:rsidP="005F34D9">
      <w:pPr>
        <w:spacing w:line="240" w:lineRule="auto"/>
        <w:ind w:firstLine="708"/>
        <w:jc w:val="both"/>
        <w:rPr>
          <w:rFonts w:ascii="Roboto" w:eastAsia="Times New Roman" w:hAnsi="Roboto" w:cs="Helvetica"/>
          <w:color w:val="333333"/>
          <w:sz w:val="27"/>
          <w:szCs w:val="27"/>
          <w:lang w:eastAsia="ru-RU"/>
        </w:rPr>
      </w:pPr>
      <w:r w:rsidRPr="005F34D9">
        <w:rPr>
          <w:rFonts w:ascii="Roboto" w:eastAsia="Times New Roman" w:hAnsi="Roboto" w:cs="Helvetica"/>
          <w:color w:val="333333"/>
          <w:sz w:val="27"/>
          <w:szCs w:val="27"/>
          <w:lang w:eastAsia="ru-RU"/>
        </w:rPr>
        <w:t xml:space="preserve">Если заявление о добровольном вступлении в правоотношения (о прекращении правоотношений) по обязательному пенсионному страхованию подано в территориальный орган ПФР в течение расчетного периода, размер страховых взносов, подлежащих уплате за этот расчетный период, определяется пропорционально количеству календарных месяцев, в течение которых лицо состояло в правоотношениях по обязательному пенсионному страхованию. За неполный месяц размер страховых взносов определяется пропорционально количеству календарных дней этого месяца (но не более 8 МРОТ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22% </w:t>
      </w:r>
      <w:proofErr w:type="spellStart"/>
      <w:r w:rsidRPr="005F34D9">
        <w:rPr>
          <w:rFonts w:ascii="Roboto" w:eastAsia="Times New Roman" w:hAnsi="Roboto" w:cs="Helvetica"/>
          <w:color w:val="333333"/>
          <w:sz w:val="27"/>
          <w:szCs w:val="27"/>
          <w:lang w:eastAsia="ru-RU"/>
        </w:rPr>
        <w:t>x</w:t>
      </w:r>
      <w:proofErr w:type="spellEnd"/>
      <w:r w:rsidRPr="005F34D9">
        <w:rPr>
          <w:rFonts w:ascii="Roboto" w:eastAsia="Times New Roman" w:hAnsi="Roboto" w:cs="Helvetica"/>
          <w:color w:val="333333"/>
          <w:sz w:val="27"/>
          <w:szCs w:val="27"/>
          <w:lang w:eastAsia="ru-RU"/>
        </w:rPr>
        <w:t xml:space="preserve"> 12 либо на пропорциональное количество месяцев и дней).</w:t>
      </w:r>
    </w:p>
    <w:p w:rsidR="0097266A" w:rsidRPr="005F34D9" w:rsidRDefault="0097266A" w:rsidP="005F34D9">
      <w:pPr>
        <w:spacing w:line="240" w:lineRule="auto"/>
        <w:ind w:firstLine="708"/>
        <w:jc w:val="both"/>
        <w:rPr>
          <w:rFonts w:ascii="Roboto" w:eastAsia="Times New Roman" w:hAnsi="Roboto" w:cs="Helvetica"/>
          <w:color w:val="333333"/>
          <w:sz w:val="27"/>
          <w:szCs w:val="27"/>
          <w:lang w:eastAsia="ru-RU"/>
        </w:rPr>
      </w:pPr>
      <w:r>
        <w:rPr>
          <w:rFonts w:ascii="Roboto" w:eastAsia="Times New Roman" w:hAnsi="Roboto" w:cs="Helvetica"/>
          <w:color w:val="333333"/>
          <w:sz w:val="27"/>
          <w:szCs w:val="27"/>
          <w:lang w:eastAsia="ru-RU"/>
        </w:rPr>
        <w:t xml:space="preserve">Проконсультироваться можно по телефонам Клиентской службы (на правах отдела) в </w:t>
      </w:r>
      <w:proofErr w:type="spellStart"/>
      <w:r>
        <w:rPr>
          <w:rFonts w:ascii="Roboto" w:eastAsia="Times New Roman" w:hAnsi="Roboto" w:cs="Helvetica"/>
          <w:color w:val="333333"/>
          <w:sz w:val="27"/>
          <w:szCs w:val="27"/>
          <w:lang w:eastAsia="ru-RU"/>
        </w:rPr>
        <w:t>Муслюмовском</w:t>
      </w:r>
      <w:proofErr w:type="spellEnd"/>
      <w:r>
        <w:rPr>
          <w:rFonts w:ascii="Roboto" w:eastAsia="Times New Roman" w:hAnsi="Roboto" w:cs="Helvetica"/>
          <w:color w:val="333333"/>
          <w:sz w:val="27"/>
          <w:szCs w:val="27"/>
          <w:lang w:eastAsia="ru-RU"/>
        </w:rPr>
        <w:t xml:space="preserve"> районе 8(85556) 2-47-57, 2-40-65</w:t>
      </w:r>
    </w:p>
    <w:p w:rsidR="00FD09EF" w:rsidRDefault="00FD09EF"/>
    <w:sectPr w:rsidR="00FD09EF" w:rsidSect="00FD09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34D9"/>
    <w:rsid w:val="005F34D9"/>
    <w:rsid w:val="0097266A"/>
    <w:rsid w:val="00F85D4F"/>
    <w:rsid w:val="00FD0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4D9"/>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5D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5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2870612">
      <w:bodyDiv w:val="1"/>
      <w:marLeft w:val="0"/>
      <w:marRight w:val="0"/>
      <w:marTop w:val="0"/>
      <w:marBottom w:val="0"/>
      <w:divBdr>
        <w:top w:val="none" w:sz="0" w:space="0" w:color="auto"/>
        <w:left w:val="none" w:sz="0" w:space="0" w:color="auto"/>
        <w:bottom w:val="none" w:sz="0" w:space="0" w:color="auto"/>
        <w:right w:val="none" w:sz="0" w:space="0" w:color="auto"/>
      </w:divBdr>
      <w:divsChild>
        <w:div w:id="1862696640">
          <w:marLeft w:val="0"/>
          <w:marRight w:val="0"/>
          <w:marTop w:val="0"/>
          <w:marBottom w:val="0"/>
          <w:divBdr>
            <w:top w:val="none" w:sz="0" w:space="0" w:color="auto"/>
            <w:left w:val="none" w:sz="0" w:space="0" w:color="auto"/>
            <w:bottom w:val="none" w:sz="0" w:space="0" w:color="auto"/>
            <w:right w:val="none" w:sz="0" w:space="0" w:color="auto"/>
          </w:divBdr>
          <w:divsChild>
            <w:div w:id="842208721">
              <w:marLeft w:val="0"/>
              <w:marRight w:val="0"/>
              <w:marTop w:val="0"/>
              <w:marBottom w:val="600"/>
              <w:divBdr>
                <w:top w:val="none" w:sz="0" w:space="0" w:color="auto"/>
                <w:left w:val="none" w:sz="0" w:space="0" w:color="auto"/>
                <w:bottom w:val="none" w:sz="0" w:space="0" w:color="auto"/>
                <w:right w:val="none" w:sz="0" w:space="0" w:color="auto"/>
              </w:divBdr>
              <w:divsChild>
                <w:div w:id="1950119889">
                  <w:marLeft w:val="0"/>
                  <w:marRight w:val="0"/>
                  <w:marTop w:val="0"/>
                  <w:marBottom w:val="0"/>
                  <w:divBdr>
                    <w:top w:val="none" w:sz="0" w:space="0" w:color="auto"/>
                    <w:left w:val="none" w:sz="0" w:space="0" w:color="auto"/>
                    <w:bottom w:val="none" w:sz="0" w:space="0" w:color="auto"/>
                    <w:right w:val="none" w:sz="0" w:space="0" w:color="auto"/>
                  </w:divBdr>
                  <w:divsChild>
                    <w:div w:id="6406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3</cp:revision>
  <dcterms:created xsi:type="dcterms:W3CDTF">2019-06-24T11:34:00Z</dcterms:created>
  <dcterms:modified xsi:type="dcterms:W3CDTF">2019-06-24T12:05:00Z</dcterms:modified>
</cp:coreProperties>
</file>